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89" w:rsidRPr="005B5689" w:rsidRDefault="005B5689" w:rsidP="00001CA5">
      <w:pPr>
        <w:spacing w:before="100" w:beforeAutospacing="1" w:after="100" w:afterAutospacing="1" w:line="240" w:lineRule="atLeast"/>
        <w:jc w:val="center"/>
        <w:rPr>
          <w:rFonts w:ascii="Times New Roman" w:eastAsia="Times New Roman" w:hAnsi="Times New Roman" w:cs="Times New Roman"/>
          <w:b/>
          <w:sz w:val="24"/>
          <w:szCs w:val="24"/>
          <w:lang w:eastAsia="tr-TR"/>
        </w:rPr>
      </w:pPr>
      <w:bookmarkStart w:id="0" w:name="K112"/>
      <w:bookmarkEnd w:id="0"/>
      <w:r w:rsidRPr="005B5689">
        <w:rPr>
          <w:rFonts w:ascii="Times New Roman" w:eastAsia="Times New Roman" w:hAnsi="Times New Roman" w:cs="Times New Roman"/>
          <w:b/>
          <w:sz w:val="24"/>
          <w:szCs w:val="24"/>
          <w:lang w:eastAsia="tr-TR"/>
        </w:rPr>
        <w:t>YAPI DENETİMİ HAKKINDA KANUN</w:t>
      </w:r>
    </w:p>
    <w:p w:rsidR="005B5689" w:rsidRPr="005B5689" w:rsidRDefault="003E1D25" w:rsidP="00153E32">
      <w:pPr>
        <w:spacing w:before="120" w:after="12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4"/>
          <w:szCs w:val="24"/>
          <w:lang w:eastAsia="tr-TR"/>
        </w:rPr>
        <w:t>        </w:t>
      </w:r>
      <w:r w:rsidR="005B5689" w:rsidRPr="005B5689">
        <w:rPr>
          <w:rFonts w:ascii="Times New Roman" w:eastAsia="Times New Roman" w:hAnsi="Times New Roman" w:cs="Times New Roman"/>
          <w:sz w:val="20"/>
          <w:szCs w:val="20"/>
          <w:lang w:eastAsia="tr-TR"/>
        </w:rPr>
        <w:t>Kanun Numarası                    </w:t>
      </w:r>
      <w:r w:rsidR="005B5689" w:rsidRPr="003E1D25">
        <w:rPr>
          <w:rFonts w:ascii="Times New Roman" w:eastAsia="Times New Roman" w:hAnsi="Times New Roman" w:cs="Times New Roman"/>
          <w:sz w:val="20"/>
          <w:szCs w:val="20"/>
          <w:lang w:eastAsia="tr-TR"/>
        </w:rPr>
        <w:t xml:space="preserve"> </w:t>
      </w:r>
      <w:r w:rsidR="005B5689" w:rsidRPr="005B5689">
        <w:rPr>
          <w:rFonts w:ascii="Times New Roman" w:eastAsia="Times New Roman" w:hAnsi="Times New Roman" w:cs="Times New Roman"/>
          <w:sz w:val="20"/>
          <w:szCs w:val="20"/>
          <w:lang w:eastAsia="tr-TR"/>
        </w:rPr>
        <w:t xml:space="preserve"> : 4708</w:t>
      </w:r>
    </w:p>
    <w:p w:rsidR="005B5689" w:rsidRPr="005B5689" w:rsidRDefault="005B5689" w:rsidP="00153E32">
      <w:pPr>
        <w:spacing w:before="120" w:after="120" w:line="240" w:lineRule="auto"/>
        <w:jc w:val="both"/>
        <w:rPr>
          <w:rFonts w:ascii="Times New Roman" w:eastAsia="Times New Roman" w:hAnsi="Times New Roman" w:cs="Times New Roman"/>
          <w:sz w:val="20"/>
          <w:szCs w:val="20"/>
          <w:lang w:eastAsia="tr-TR"/>
        </w:rPr>
      </w:pPr>
      <w:r w:rsidRPr="005B5689">
        <w:rPr>
          <w:rFonts w:ascii="Times New Roman" w:eastAsia="Times New Roman" w:hAnsi="Times New Roman" w:cs="Times New Roman"/>
          <w:sz w:val="20"/>
          <w:szCs w:val="20"/>
          <w:lang w:eastAsia="tr-TR"/>
        </w:rPr>
        <w:t xml:space="preserve">          Kabul Tarihi                            </w:t>
      </w:r>
      <w:r w:rsidRPr="003E1D25">
        <w:rPr>
          <w:rFonts w:ascii="Times New Roman" w:eastAsia="Times New Roman" w:hAnsi="Times New Roman" w:cs="Times New Roman"/>
          <w:sz w:val="20"/>
          <w:szCs w:val="20"/>
          <w:lang w:eastAsia="tr-TR"/>
        </w:rPr>
        <w:t xml:space="preserve"> </w:t>
      </w:r>
      <w:r w:rsidRPr="005B5689">
        <w:rPr>
          <w:rFonts w:ascii="Times New Roman" w:eastAsia="Times New Roman" w:hAnsi="Times New Roman" w:cs="Times New Roman"/>
          <w:sz w:val="20"/>
          <w:szCs w:val="20"/>
          <w:lang w:eastAsia="tr-TR"/>
        </w:rPr>
        <w:t>: 29/6/2001</w:t>
      </w:r>
    </w:p>
    <w:p w:rsidR="005B5689" w:rsidRPr="005B5689" w:rsidRDefault="005B5689" w:rsidP="00153E32">
      <w:pPr>
        <w:spacing w:before="120" w:after="120" w:line="240" w:lineRule="auto"/>
        <w:jc w:val="both"/>
        <w:rPr>
          <w:rFonts w:ascii="Times New Roman" w:eastAsia="Times New Roman" w:hAnsi="Times New Roman" w:cs="Times New Roman"/>
          <w:sz w:val="20"/>
          <w:szCs w:val="20"/>
          <w:lang w:eastAsia="tr-TR"/>
        </w:rPr>
      </w:pPr>
      <w:r w:rsidRPr="005B5689">
        <w:rPr>
          <w:rFonts w:ascii="Times New Roman" w:eastAsia="Times New Roman" w:hAnsi="Times New Roman" w:cs="Times New Roman"/>
          <w:sz w:val="20"/>
          <w:szCs w:val="20"/>
          <w:lang w:eastAsia="tr-TR"/>
        </w:rPr>
        <w:t>          Yayımlandığı R. Gazete           : Tarih : 13/7/2001 Sayı : 24461</w:t>
      </w:r>
    </w:p>
    <w:p w:rsidR="005B5689" w:rsidRPr="005B5689" w:rsidRDefault="005B5689" w:rsidP="00153E32">
      <w:pPr>
        <w:spacing w:before="120" w:after="120" w:line="240" w:lineRule="auto"/>
        <w:jc w:val="both"/>
        <w:rPr>
          <w:rFonts w:ascii="Times New Roman" w:eastAsia="Times New Roman" w:hAnsi="Times New Roman" w:cs="Times New Roman"/>
          <w:sz w:val="20"/>
          <w:szCs w:val="20"/>
          <w:lang w:eastAsia="tr-TR"/>
        </w:rPr>
      </w:pPr>
      <w:r w:rsidRPr="005B5689">
        <w:rPr>
          <w:rFonts w:ascii="Times New Roman" w:eastAsia="Times New Roman" w:hAnsi="Times New Roman" w:cs="Times New Roman"/>
          <w:sz w:val="20"/>
          <w:szCs w:val="20"/>
          <w:lang w:eastAsia="tr-TR"/>
        </w:rPr>
        <w:t xml:space="preserve">          Yayımlandığı Düstur                : Tertip : 5,   Cilt : 40,   Sayfa : </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Amaç, kapsam ve tanımlar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 xml:space="preserve">             Madde 1 – </w:t>
      </w:r>
      <w:r w:rsidRPr="005B5689">
        <w:rPr>
          <w:rFonts w:ascii="Times New Roman" w:eastAsia="Times New Roman" w:hAnsi="Times New Roman" w:cs="Times New Roman"/>
          <w:sz w:val="20"/>
          <w:szCs w:val="20"/>
          <w:lang w:eastAsia="tr-TR"/>
        </w:rPr>
        <w:t>Bu Kanunun amacı; can ve mal güvenliğini teminen, imar plânına, fen, sanat ve sağlık kurallarına, standartlara uygun kaliteli yapı yapılması için proje ve yapı denetimini sağlamak ve yapı denetimine ilişkin usul ve esasları düzenlemektir.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xml:space="preserve">             </w:t>
      </w:r>
      <w:r w:rsidRPr="005B5689">
        <w:rPr>
          <w:rFonts w:ascii="Times New Roman" w:eastAsia="Times New Roman" w:hAnsi="Times New Roman" w:cs="Times New Roman"/>
          <w:spacing w:val="-2"/>
          <w:sz w:val="20"/>
          <w:szCs w:val="20"/>
          <w:lang w:eastAsia="tr-TR"/>
        </w:rPr>
        <w:t xml:space="preserve">Bu Kanun; 3194 sayılı İmar Kanununun 26 ncı maddesinde belirtilen kamuya ait yapı ve tesisler ile 27 nci maddesinde belirtilen ruhsata tâbi olmayan yapılar  ile tek parselde, bodrum katı dışında en çok iki katlı ve toplam ikiyüz metrekareyi geçmeyen müstakil yapılar hariç, belediye ve mücavir alan sınırları içinde ve dışında kalan yerlerde yapılacak yapıların denetimini kapsar. </w:t>
      </w:r>
      <w:r w:rsidRPr="005B5689">
        <w:rPr>
          <w:rFonts w:ascii="Times New Roman" w:eastAsia="Times New Roman" w:hAnsi="Times New Roman" w:cs="Times New Roman"/>
          <w:spacing w:val="-2"/>
          <w:sz w:val="20"/>
          <w:szCs w:val="20"/>
          <w:vertAlign w:val="superscript"/>
          <w:lang w:eastAsia="tr-TR"/>
        </w:rPr>
        <w:t>(1)</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Bu Kanunun uygulanmasında;</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a) Bakanlık :Bayındırlık ve İskân Bakanlığını,</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b) İlgili idare :Belediye ve mücavir alan sınırları içindeki uygulamalar için büyükşehir belediyeleri ile diğer belediyeleri, bu alanlar dışında kalan alanlarda valilikleri, yapı ruhsatı ve kullanma izin belgesi verme yetkisine sahip diğer idareleri,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c) Yapı sahibi : Yapı üzerinde mülkiyet hakkına sahip olan gerçek ve tüzel kişileri,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d) Yapım süresi :Yapı sahibinin, yapı ruhsatını aldığı tarih ile yapı kullanma iznini aldığı tarih arasındaki dönemi,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e) Yapı inşaat alanı : Işıklıklar hariç, bodrum kat, asma kat ve çatı arasında yer alan mekanlar ve ortak alanlar dahil yapının inşa edilen tüm katlarının alanını,</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f) Yapı yaklaşık maliyeti :Binalarda, Bakanlıkça her yıl yayımlanan mimarlık ve mühendislik hizmet bedellerinin hesabına esas yapı yaklaşık birim maliyetlerine ilişkin ilgili mevzuatta belirtilen birim maliyet ile yapı inşaat alanının çarpımından elde edilen bedeli;binalarda yapılacak değiştirme, güçlendirme ve esaslı onarım işlerinin ve bina dışında kalan yapılarda ise yapının keşif bedelini,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g) Taşıyıcı sistem :Yapıların; temel, betonarme, ahşap, çelik karkas, duvar, döşeme ve çatı gibi yük taşıyan ve aktaran bölümlerini ve istinat yapılarını,</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h) Yapı hasarı : Kullanımdan doğan hasarlar hariç, yapının fen ve sanat kurallarına aykırı, eksik, hatalı ve kusurlu yapılması nedeniyle yapıda meydana gelen ve yapının kullanımını engelleyen veya yapıda değer kaybı oluşturan her türlü hasarı,</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xml:space="preserve">             ı) Yapı denetim kuruluşu :Bakanlıktan aldığı izin belgesi ile münhasıran yapı denetimi görevini yapan, ortaklarının tamamı mimar ve mühendislerden oluşan tüzel kişiyi, </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j) Yapı müteahhidi :Yapım işini, yapı sahibine karşı taahhüt eden veya ticarî amaçla ya da kendisi için şahsî finans kaynaklarını kullanarak üstlenen, ilgili meslek odasına kayıtlı, gerçek ve tüzel kişiyi,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t>––––––––––––––––</w:t>
      </w:r>
    </w:p>
    <w:p w:rsidR="005B5689" w:rsidRPr="005B5689" w:rsidRDefault="005B5689" w:rsidP="00153E32">
      <w:pPr>
        <w:spacing w:before="100" w:beforeAutospacing="1" w:after="100" w:afterAutospacing="1" w:line="240" w:lineRule="atLeast"/>
        <w:ind w:left="284" w:hanging="284"/>
        <w:jc w:val="both"/>
        <w:rPr>
          <w:rFonts w:ascii="Times New Roman" w:eastAsia="Times New Roman" w:hAnsi="Times New Roman" w:cs="Times New Roman"/>
          <w:sz w:val="18"/>
          <w:szCs w:val="18"/>
          <w:lang w:eastAsia="tr-TR"/>
        </w:rPr>
      </w:pPr>
      <w:r w:rsidRPr="005B5689">
        <w:rPr>
          <w:rFonts w:ascii="Times New Roman" w:eastAsia="Times New Roman" w:hAnsi="Times New Roman" w:cs="Times New Roman"/>
          <w:sz w:val="18"/>
          <w:szCs w:val="18"/>
          <w:lang w:eastAsia="tr-TR"/>
        </w:rPr>
        <w:t>(1) Bu fıkraya 30/6/2004 tarihli ve 5205 sayılı Kanunun 1 inci maddesiyle, "ruhsata tabi olmayan yapılar“ ibaresinden sonra gelmek üzere " ile tek parselde, bodrum katı dışında en çok iki katlı ve toplam ikiyüz metrekareyi geçmeyen müstakil yapılar“ ibaresi eklenmiş ve metne işlenmiştir.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New York" w:eastAsia="Times New Roman" w:hAnsi="New York" w:cs="Times New Roman"/>
          <w:sz w:val="18"/>
          <w:szCs w:val="18"/>
          <w:lang w:eastAsia="tr-TR"/>
        </w:rPr>
        <w:br w:type="page"/>
      </w:r>
      <w:r w:rsidR="00932FFE">
        <w:rPr>
          <w:rFonts w:ascii="Times New Roman" w:eastAsia="Times New Roman" w:hAnsi="Times New Roman" w:cs="Times New Roman"/>
          <w:sz w:val="20"/>
          <w:szCs w:val="20"/>
          <w:lang w:eastAsia="tr-TR"/>
        </w:rPr>
        <w:lastRenderedPageBreak/>
        <w:t xml:space="preserve">     </w:t>
      </w:r>
      <w:r w:rsidRPr="005B5689">
        <w:rPr>
          <w:rFonts w:ascii="Times New Roman" w:eastAsia="Times New Roman" w:hAnsi="Times New Roman" w:cs="Times New Roman"/>
          <w:sz w:val="20"/>
          <w:szCs w:val="20"/>
          <w:lang w:eastAsia="tr-TR"/>
        </w:rPr>
        <w:t xml:space="preserve"> </w:t>
      </w:r>
      <w:r w:rsidR="00932FFE">
        <w:rPr>
          <w:rFonts w:ascii="Times New Roman" w:eastAsia="Times New Roman" w:hAnsi="Times New Roman" w:cs="Times New Roman"/>
          <w:sz w:val="20"/>
          <w:szCs w:val="20"/>
          <w:lang w:eastAsia="tr-TR"/>
        </w:rPr>
        <w:t xml:space="preserve">  </w:t>
      </w:r>
      <w:r w:rsidRPr="005B5689">
        <w:rPr>
          <w:rFonts w:ascii="Times New Roman" w:eastAsia="Times New Roman" w:hAnsi="Times New Roman" w:cs="Times New Roman"/>
          <w:sz w:val="20"/>
          <w:szCs w:val="20"/>
          <w:lang w:eastAsia="tr-TR"/>
        </w:rPr>
        <w:t>k) Proje müellifi :Mimarlık, mühendislik tasarım hizmetlerini iştigal konusu olarak seçmiş, yapının etüt ve projelerini hazırlayan gerçek ve tüzel kişiyi,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l) Denetçi mimar ve mühendis :İlgili mühendis ve mimar meslek odalarına üyeliği devam eden ve Bakanlıkça denetçi belgesi verilmiş mühendis ve mimarları,</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m) Laboratuvar : İnşaat ve yapı malzemeleri ile ilgili ham madde ve mamul madde üzerinde ilgili standartlarına veya teknik şartnamelerine göre ölçüm, muayene, kalibrasyon yapabilen ve diğer özelliklerini tayin eden, Bakanlıktan izin almış tesisi,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İfade eder.</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 kuruluşları ve görevleri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xml:space="preserve">             </w:t>
      </w:r>
      <w:r w:rsidRPr="005B5689">
        <w:rPr>
          <w:rFonts w:ascii="Times New Roman" w:eastAsia="Times New Roman" w:hAnsi="Times New Roman" w:cs="Times New Roman"/>
          <w:b/>
          <w:bCs/>
          <w:sz w:val="20"/>
          <w:szCs w:val="20"/>
          <w:lang w:eastAsia="tr-TR"/>
        </w:rPr>
        <w:t xml:space="preserve">Madde 2 – </w:t>
      </w:r>
      <w:r w:rsidRPr="005B5689">
        <w:rPr>
          <w:rFonts w:ascii="Times New Roman" w:eastAsia="Times New Roman" w:hAnsi="Times New Roman" w:cs="Times New Roman"/>
          <w:sz w:val="20"/>
          <w:szCs w:val="20"/>
          <w:lang w:eastAsia="tr-TR"/>
        </w:rPr>
        <w:t>Bu Kanun kapsamına giren her türlü yapı; Bakanlıktan aldığı izin belgesi ile çalışan ve münhasıran yapı denetimi ile uğraşan tüzel kişiliğe sahip yapı denetim kuruluşlarının denetimine tabidir. Yapı denetim hizmeti; yapı denetim kuruluşu ile yapı sahibi veya vekili arasında akdedilen hizmet sözleşmesi hükümlerine göre yürütülür. Yapı sahibi, yapım işi için anlaşma yaptığı yapı müteahhidini vekil tayin edemez.</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 kuruluşlarının nama yazılı ödenmiş sermayelerinin tamamının, mimar veya mühendislere ait olması zorunludur. Yapı denetim kuruluşları; denetçi mimar ve mühendisler ile yardımcı kontrol elemanları istihdam eder.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 kuruluşunda görev alacak denetçi mimar ve mühendisler ile yardımcı kontrol elemanlarında ve laboratuvar görevlilerinde aranacak nitelik ve deneyim ile bu kişilere belge verilmesi, yapı denetim kuruluşunun ve laboratuvarların çalışma usul ve esasları Bakanlıkça hazırlanacak yönetmelikle düzenlenir.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 kuruluşları aşağıda belirtilen görevleri yerine getirmekle yükümlüdür: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xml:space="preserve">             a) Proje müelliflerince hazırlanan, yapının inşa edileceği arsa veya arazinin zemin ve temel raporları ile uygulama projelerini ilgili mevzuata göre incelemek, proje müelliflerince hazırlanarak doğrudan kendilerine teslim edilen uygulama projesi ve hesaplarını kontrol ederek, ilgili idareler dışında başka bir kurum veya kuruluşun vize veya onayına tabi tutulmadan, ilgili idareye uygunluk görüşünü bildirmek. </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b) Yapı denetimini üstlendiğine dair ilgili idareye taahhütname vermek, yapı ruhsatının ilgili bölümünü imzalamak, bu yapıya ilişkin bilgileri yapı ruhsatı düzenleme tarihinden itibaren yedi gün içinde Bakanlığa bildirmek.</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c) Yapının, ruhsat ve ekleri ile mevzuata uygun olarak yapılmasını denetlemek.</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d) Yapım işlerinde kullanılan malzemeler ile imalatın proje, teknik şartname ve standartlara uygunluğunu kontrol etmek ve sonuçlarını belgelendirmek, malzemeler ve imalatla ilgili deneyleri yaptırmak.</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e) Yapılan tüm denetim hizmetlerine ilişkin belgelerin bir nüshasını ilgili idareye vermek, denetimleri sırasında yapıda kullanılan malzeme ve imalatın teknik şartname ve standartlara aykırı olduklarını belirledikleri takdirde, durumu bir rapor ile ilgili idareye ve il sanayi ve/veya ticaret müdürlüklerine bildirmek.</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f) İş yerinde, iş güvenliği ve işçi sağlığı konusunda gerekli tedbirlerin alınması için yapı müteahhidini yazılı olarak uyarmak, uyarıya uyulmadığı takdirde durumu ilgili bölge çalışma müdürlüğüne bildirmek.</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New York" w:eastAsia="Times New Roman" w:hAnsi="New York" w:cs="Times New Roman"/>
          <w:sz w:val="18"/>
          <w:szCs w:val="18"/>
          <w:lang w:eastAsia="tr-TR"/>
        </w:rPr>
        <w:br w:type="page"/>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lastRenderedPageBreak/>
        <w:t>             g) Ruhsat ve eklerine aykırı uygulama yapılması halinde durumu üç iş günü içinde ilgili idareye bildirmek.</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h) Yapının ruhsat eki projelerine uygun olarak kısmen veya tamamen bitirildiğine dair ilgili idareye rapor vermek.</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ı) Zemin, malzeme ve imalata ilişkin deneyleri, şartname ve standartlara uygun olarak laboratuvarlarda yaptırmak.</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Sorumluluklar ve yapılamayacak işler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             Madde 3 – </w:t>
      </w:r>
      <w:r w:rsidRPr="005B5689">
        <w:rPr>
          <w:rFonts w:ascii="Times New Roman" w:eastAsia="Times New Roman" w:hAnsi="Times New Roman" w:cs="Times New Roman"/>
          <w:sz w:val="20"/>
          <w:szCs w:val="20"/>
          <w:lang w:eastAsia="tr-TR"/>
        </w:rPr>
        <w:t>Bu Kanunun uygulanmasında, yapı denetim kuruluşları imar mevzuatı uyarınca öngörülen fennî mesuliyeti ilgili idareye karşı üstlenir.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 kuruluşları, denetçi mimar ve mühendisler, proje müellifleri, laboratuvar görevlileri ve yapı müteahhidi ile birlikte yapının ruhsat ve eklerine, fen, sanat ve sağlık kurallarına aykırı, eksik, hatalı ve kusurlu yapılmış olması nedeniyle ortaya çıkan yapı hasarından dolayı yapı sahibi ve ilgili idareye karşı, kusurları oranında sorumludurlar. Bu sorumluluğun süresi; yapı kullanma izninin alındığı tarihten itibaren, yapının taşıyıcı sisteminden dolayı on beş yıl, taşıyıcı olmayan diğer kısımlarda ise iki yıldır.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Yapıda, yapı kullanma izni alındıktan sonra, ilgili idareden izin alınmadan yapılacak esaslı tadilattan doğacak yapı hasarından, izinsiz tadilat yapan sorumludur. Yapı denetim kuruluşu; yazılı ihtarına rağmen yapı sahibi tarafından önlemi alınmayan, parsel dışında meydana gelen ve yapıda hasar oluşturan yer kayması, çığ düşmesi, kaya düşmesi ve sel baskınından doğan hasarlardan sorumlu değildir.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 kuruluşlarının yöneticileri, ortakları, denetçi mimar ve mühendisleri ile proje müellifleri, laboratuvar görevlileri ve yapı müteahhidi; bu Kanunun uygulanmasından dolayı ortaya çıkan yapı hasarından sorumludur.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 kuruluşu denetim faaliyeti dışında başka ticarî faaliyette bulunamaz. Bu kuruluşun denetçi mimar ve mühendislerinin, denetim faaliyeti süresince başkaca meslekî ve inşaat işleri ile ilgili ticarî faaliyette bulunmaları yasaktır.</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 komisyonu ve görevleri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xml:space="preserve">             </w:t>
      </w:r>
      <w:r w:rsidRPr="005B5689">
        <w:rPr>
          <w:rFonts w:ascii="Times New Roman" w:eastAsia="Times New Roman" w:hAnsi="Times New Roman" w:cs="Times New Roman"/>
          <w:b/>
          <w:bCs/>
          <w:sz w:val="20"/>
          <w:szCs w:val="20"/>
          <w:lang w:eastAsia="tr-TR"/>
        </w:rPr>
        <w:t xml:space="preserve">Madde 4 – </w:t>
      </w:r>
      <w:r w:rsidRPr="005B5689">
        <w:rPr>
          <w:rFonts w:ascii="Times New Roman" w:eastAsia="Times New Roman" w:hAnsi="Times New Roman" w:cs="Times New Roman"/>
          <w:sz w:val="20"/>
          <w:szCs w:val="20"/>
          <w:lang w:eastAsia="tr-TR"/>
        </w:rPr>
        <w:t>Yapı denetim komisyonu; Bakanlıkça görevlendirilecek, konu ile ilgili en az genel müdür yardımcısı seviyesinde bir başkan ile en az şube müdürü seviyesinde dört üyeden oluşur ve Bakanlıkça uygun görülen birimin bünyesinde faaliyetlerini yürütür.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denetimi komisyonu, yapı denetim kuruluşlarına izin belgesi verir, faaliyetlerini denetler ve sicillerini tutar. Bu Kanunun uygulanmasından doğan uyuşmazlıkları inceler ve görüşünü bildirir.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 komisyonu bu Kanun hükümlerine aykırı hareket eden yapı denetim kuruluşu hakkında 8 inci maddeye göre işlem yapılmak üzere Bakanlığa teklifte bulunur.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 komisyonunun; çalışma usul ve esasları Bakanlıkça hazırlanacak yönetmelikle düzenlenir.</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denetimi hizmet sözleşmeleri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 xml:space="preserve">             Madde 5 – </w:t>
      </w:r>
      <w:r w:rsidRPr="005B5689">
        <w:rPr>
          <w:rFonts w:ascii="Times New Roman" w:eastAsia="Times New Roman" w:hAnsi="Times New Roman" w:cs="Times New Roman"/>
          <w:sz w:val="20"/>
          <w:szCs w:val="20"/>
          <w:lang w:eastAsia="tr-TR"/>
        </w:rPr>
        <w:t>Yapı denetimi hizmet sözleşmeleri yapı sahibi ile yapı denetim kuruluşu arasında akdedilir. Bu sözleşmenin bir sureti taahhütname ekinde ilgili idareye verilir.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New York" w:eastAsia="Times New Roman" w:hAnsi="New York" w:cs="Times New Roman"/>
          <w:sz w:val="18"/>
          <w:szCs w:val="18"/>
          <w:lang w:eastAsia="tr-TR"/>
        </w:rPr>
        <w:br w:type="page"/>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lastRenderedPageBreak/>
        <w:t> </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Bu sözleşmede; taahhüt edilen hizmetin konusu, yeri, inşaat alanı, süresi, varsa yapı sahibi ile yapı müteahhidi arasında akdedilen sözleşmede yer alan yapının fizikî özellikleri, yapı denetimi hizmet bedeli, yapı denetiminde görev alacak teknik personel listesi ve diğer yükümlülükler yer alır.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İlgili idare; yapı denetimi hizmet sözleşmesinde yer alan hükümlere, yapı sahibinin uymaması halinde yapı tatil tutanağı düzenleyerek inşaatı durdurur, yapı denetim kuruluşunun uymaması halinde ise yapı denetimi komisyonuna bildirimde bulunur.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denetimi hizmetleri için yapı denetim kuruluşlarına ödenecek hizmet bedelleri, asgarî hizmet bedelinden az olmamak kaydıyla, projenin özellikleri ile yapının bulunduğu bölgenin fizikî, ekonomik ve sosyal özellikleri dikkate alınarak bu sözleşmede belirtilir.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Asgarî hizmet bedeli, yapı yaklaşık maliyetinin % 3’üdür. Yapım süresi, iki yılı aşan yapılarda, bu oran, her altı ay için % 10 artırılır, iki yıldan kısa süren yapılarda ise her altı ay için % 5 azaltılır.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 kuruluşu, katma değer vergisi hariç yaptığı hizmetlerden dolayı yapı sahibinden başka ad altında ayrıca hiçbir bedel talebinde bulunamaz.</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denetimi hizmet sözleşmesi ve hizmet bedellerinin ödenme esasları Bakanlıkça hazırlanacak yönetmelikle düzenlenir.</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Yapı denetim kuruluşu ile mimar ve mühendislerinin yapı ile ilişkisinin kesilmesi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 xml:space="preserve">             Madde 6 – </w:t>
      </w:r>
      <w:r w:rsidRPr="005B5689">
        <w:rPr>
          <w:rFonts w:ascii="Times New Roman" w:eastAsia="Times New Roman" w:hAnsi="Times New Roman" w:cs="Times New Roman"/>
          <w:sz w:val="20"/>
          <w:szCs w:val="20"/>
          <w:lang w:eastAsia="tr-TR"/>
        </w:rPr>
        <w:t>Yapı denetim kuruluşunun görevden ayrılması veya mimar ve/veya mühendislerinden birinin, herhangi bir sebeple yapı ile ilişkisinin kesilmesi halinde yapı denetim kuruluşu durumu; gerekçeleri ile birlikte en geç üç iş günü içinde yazılı olarak Bakanlığa ve ilgili idareye bildirir. Aksi takdirde kanunî sorumluluktan kurtulamaz.</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Bu durumda; yapı sahibince, yeniden yapı denetim kuruluşu görevlendirilmedikçe veya yapı denetim kuruluşunca, ayrılan mimar ve/veya mühendislerin yerine yenisi işe başlatılmadıkça ilgili idarece yapının devamına izin verilmez.</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Sicillerin tutulması ve yapılara sertifika verilmesi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 xml:space="preserve">             Madde 7 – </w:t>
      </w:r>
      <w:r w:rsidRPr="005B5689">
        <w:rPr>
          <w:rFonts w:ascii="Times New Roman" w:eastAsia="Times New Roman" w:hAnsi="Times New Roman" w:cs="Times New Roman"/>
          <w:sz w:val="20"/>
          <w:szCs w:val="20"/>
          <w:lang w:eastAsia="tr-TR"/>
        </w:rPr>
        <w:t>Yapı denetim kuruluşlarının ve bu kuruluşların mimar ve mühendislerinin yapı denetimine ait sicilleri, ilgili idare tarafından verilen sicil raporlarına göre yapı denetimi komisyonunca tutulur.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Bu Kanun kapsamında denetlenerek inşa edilmiş yapılara ilgili idarelerce sertifika verilir.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Siciller ile sicil raporlarının tutulması ve yapılara sertifika verilmesine dair usul ve esaslar Bakanlıkça hazırlanacak yönetmelikle düzenlenir.</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Denetim faaliyetinin durdurulması ve izin belgesinin iptali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 xml:space="preserve">             Madde 8 – </w:t>
      </w:r>
      <w:r w:rsidRPr="005B5689">
        <w:rPr>
          <w:rFonts w:ascii="Times New Roman" w:eastAsia="Times New Roman" w:hAnsi="Times New Roman" w:cs="Times New Roman"/>
          <w:sz w:val="20"/>
          <w:szCs w:val="20"/>
          <w:lang w:eastAsia="tr-TR"/>
        </w:rPr>
        <w:t>Yapı denetim kuruluşlarından, bu Kanunda öngörülen esaslara göre denetim görevini yerine getirmedikleri anlaşılanların veya son üç yıl içerisinde üç defa olumsuz sicil alanların veyahut 3 üncü maddenin son fıkrası ile 6 ncı maddenin birinci fıkrası hükümlerine aykırı hareket ettiği belirlenenlerin denetim faaliyeti, yapı denetim komisyonunun teklifi üzerine Bakanlıkça bir yıla kadar durdurulur ve belgesi geçici olarak geri alınır. Durdurma kararı, Resmî Gazetede ilan edilir ve sicillerine işlenir. Denetim faaliyetinin geçici olarak durdurulmasına neden olan yapı denetim kuruluşunun mimar ve mühendisleri, bu süre içerisinde başka ad altında dahi olsa hiçbir denetim faaliyetinde bulunamaz. Geçici durdurmaya neden olan mimar ve mühendisler Bakanlıkça ilgili meslek odasına bildirilir. Meslek odaları, bu kişiler hakkında kendi mevzuatına göre işlem yapar.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New York" w:eastAsia="Times New Roman" w:hAnsi="New York" w:cs="Times New Roman"/>
          <w:sz w:val="18"/>
          <w:szCs w:val="18"/>
          <w:lang w:eastAsia="tr-TR"/>
        </w:rPr>
        <w:br w:type="page"/>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val="en-US" w:eastAsia="tr-TR"/>
        </w:rPr>
        <w:lastRenderedPageBreak/>
        <w:t>            </w:t>
      </w:r>
      <w:r w:rsidRPr="005B5689">
        <w:rPr>
          <w:rFonts w:ascii="Times New Roman" w:eastAsia="Times New Roman" w:hAnsi="Times New Roman" w:cs="Times New Roman"/>
          <w:sz w:val="24"/>
          <w:szCs w:val="24"/>
          <w:lang w:eastAsia="tr-TR"/>
        </w:rPr>
        <w:t>Faaliyeti üç defa durdurulan yapı denetim kuruluşunun denetim faaliyetine son verilir ve izin belgesi Bakanlıkça iptal edilir.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t>             İzin belgesi iptal edilen yapı denetim kuruluşunun, kusurları mahkeme kararı ile kesinleşen mimar ve mühendisleri başka bir yapı denetim kuruluşunda görev almaları halinde, görev aldıkları bu kuruluşa izin belgesi verilmez, verilmişse iptal edilir.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t>             Denetim faaliyeti geçici olarak durdurulan veya izin belgesi iptal edilen yapı denetim kuruluşu hakkındaki bu karar ilgili idareye bildirilir ve denetimini üstlendiği yapıların devamına izin verilmez. Bu durumda, yapım faaliyetine devam edilebilmesi için yapı sahibince başka bir yapı denetim kuruluşunun görevlendirilmesi zorunludur.</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t>             Ceza hükümleri</w:t>
      </w:r>
    </w:p>
    <w:p w:rsidR="005B5689" w:rsidRPr="005B5689" w:rsidRDefault="005B5689" w:rsidP="00153E32">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18"/>
          <w:szCs w:val="18"/>
          <w:lang w:eastAsia="tr-TR"/>
        </w:rPr>
        <w:t>Madde 9 –</w:t>
      </w:r>
      <w:r w:rsidRPr="005B5689">
        <w:rPr>
          <w:rFonts w:ascii="Times New Roman" w:eastAsia="Times New Roman" w:hAnsi="Times New Roman" w:cs="Times New Roman"/>
          <w:b/>
          <w:bCs/>
          <w:sz w:val="24"/>
          <w:szCs w:val="24"/>
          <w:lang w:eastAsia="tr-TR"/>
        </w:rPr>
        <w:t xml:space="preserve"> </w:t>
      </w:r>
      <w:r w:rsidRPr="005B5689">
        <w:rPr>
          <w:rFonts w:ascii="Times New Roman" w:eastAsia="Times New Roman" w:hAnsi="Times New Roman" w:cs="Times New Roman"/>
          <w:b/>
          <w:bCs/>
          <w:sz w:val="18"/>
          <w:szCs w:val="18"/>
          <w:lang w:eastAsia="tr-TR"/>
        </w:rPr>
        <w:t>(Değişik: 23/1/2008 – 5728/497 md.)</w:t>
      </w:r>
      <w:r w:rsidRPr="005B5689">
        <w:rPr>
          <w:rFonts w:ascii="Times New Roman" w:eastAsia="Times New Roman" w:hAnsi="Times New Roman" w:cs="Times New Roman"/>
          <w:color w:val="000000"/>
          <w:sz w:val="18"/>
          <w:lang w:eastAsia="tr-TR"/>
        </w:rPr>
        <w:t xml:space="preserve"> </w:t>
      </w:r>
    </w:p>
    <w:p w:rsidR="005B5689" w:rsidRPr="005B5689" w:rsidRDefault="005B5689" w:rsidP="00153E32">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color w:val="000000"/>
          <w:sz w:val="18"/>
          <w:lang w:eastAsia="tr-TR"/>
        </w:rPr>
        <w:t xml:space="preserve">Bu Kanun hükümlerinin uygulanması sırasında, yapı denetim kuruluşunun icraî veya ihmalî davranışla görevini kötüye kullanan ortakları, yöneticileri, mimar ve mühendisleri, yapı müteahhidi, proje müellifi gerçek kişiler ile laboratuvar görevlileri, altı aydan üç yıla kadar hapis cezası ile cezalandırılır. </w:t>
      </w:r>
    </w:p>
    <w:p w:rsidR="005B5689" w:rsidRPr="005B5689" w:rsidRDefault="005B5689" w:rsidP="00153E32">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color w:val="000000"/>
          <w:sz w:val="18"/>
          <w:lang w:eastAsia="tr-TR"/>
        </w:rPr>
        <w:t xml:space="preserve">Yapı denetim kuruluşunun ortak ve yöneticileri, mimar ve mühendisleri ile laboratuvar görevlileri bu Kanun hükümleri çerçevesinde yapmaları gereken denetimi yapmadıkları hâlde yapmış gibi veya yapmalarına rağmen gerçeğe aykırı olarak belge düzenlemeleri hâlinde Türk Ceza Kanununun resmi belgede sahtecilik suçuna ilişkin hükümlerine göre cezalandırılır. </w:t>
      </w:r>
    </w:p>
    <w:p w:rsidR="005B5689" w:rsidRPr="005B5689" w:rsidRDefault="005B5689" w:rsidP="00153E32">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color w:val="000000"/>
          <w:sz w:val="18"/>
          <w:lang w:eastAsia="tr-TR"/>
        </w:rPr>
        <w:t>Yapı denetim kuruluşunun izin belgesi alma aşamasında gerçeğe aykırı belge düzenlendiğinin izin belgesi verildikten sonra anlaşılması hâlinde, izin belgesi derhal iptal edilir.</w:t>
      </w:r>
    </w:p>
    <w:p w:rsidR="005B5689" w:rsidRPr="005B5689" w:rsidRDefault="005B5689" w:rsidP="00153E32">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color w:val="000000"/>
          <w:sz w:val="18"/>
          <w:lang w:eastAsia="tr-TR"/>
        </w:rPr>
        <w:t>Bu Kanuna aykırı fiillerden dolayı hükmolunan kesinleşmiş mahkeme kararları, Cumhuriyet başsavcılıklarınca Bakanlığa ve mimar ve mühendislerin bağlı olduğu meslek odalarına bildirilir.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color w:val="000000"/>
          <w:sz w:val="24"/>
          <w:szCs w:val="24"/>
          <w:lang w:eastAsia="tr-TR"/>
        </w:rPr>
        <w:t>             Yapı denetim kuruluşu ile denetçi mimar ve mühendisleri; eylem ve işlemlerinden 3194 sayılı İmar Kanununun fenni mesul için öngörülen hükümlerine tabidirler.</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t>             Bakanlığın denetim yetkisi</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4"/>
          <w:szCs w:val="24"/>
          <w:lang w:eastAsia="tr-TR"/>
        </w:rPr>
        <w:t xml:space="preserve">             Madde 10 – </w:t>
      </w:r>
      <w:r w:rsidRPr="005B5689">
        <w:rPr>
          <w:rFonts w:ascii="Times New Roman" w:eastAsia="Times New Roman" w:hAnsi="Times New Roman" w:cs="Times New Roman"/>
          <w:sz w:val="24"/>
          <w:szCs w:val="24"/>
          <w:lang w:eastAsia="tr-TR"/>
        </w:rPr>
        <w:t>Bakanlık, bu Kanunun uygulanmasında yapı denetim kuruluşlarının işlem ve faaliyetlerini denetleme yetkisine sahiptir.</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t>             Kanunun uygulanacağı iller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4"/>
          <w:szCs w:val="24"/>
          <w:lang w:eastAsia="tr-TR"/>
        </w:rPr>
        <w:t xml:space="preserve">             Madde 11 – </w:t>
      </w:r>
      <w:r w:rsidRPr="005B5689">
        <w:rPr>
          <w:rFonts w:ascii="Times New Roman" w:eastAsia="Times New Roman" w:hAnsi="Times New Roman" w:cs="Times New Roman"/>
          <w:sz w:val="24"/>
          <w:szCs w:val="24"/>
          <w:lang w:eastAsia="tr-TR"/>
        </w:rPr>
        <w:t>Bu Kanunun uygulanmasına pilot iller olarak; Adana, Ankara, Antalya, Aydın, Balıkesir, Bolu, Bursa, Çanakkale, Denizli, Düzce, Eskişehir, Gaziantep, Hatay, İstanbul, İzmir, Kocaeli, Sakarya, Tekirdağ ve Yalova illerinde başlanır.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t>             Pilot illerin genişletilmesi ve daraltılmasına, Bakanlığın teklifi üzerine Bakanlar Kurulu yetkilidir.</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t xml:space="preserve">             Diğer hükümler ve yönetmelikler              </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t xml:space="preserve">             </w:t>
      </w:r>
      <w:r w:rsidRPr="005B5689">
        <w:rPr>
          <w:rFonts w:ascii="Times New Roman" w:eastAsia="Times New Roman" w:hAnsi="Times New Roman" w:cs="Times New Roman"/>
          <w:b/>
          <w:bCs/>
          <w:sz w:val="24"/>
          <w:szCs w:val="24"/>
          <w:lang w:eastAsia="tr-TR"/>
        </w:rPr>
        <w:t xml:space="preserve">Madde 12 – </w:t>
      </w:r>
      <w:r w:rsidRPr="005B5689">
        <w:rPr>
          <w:rFonts w:ascii="Times New Roman" w:eastAsia="Times New Roman" w:hAnsi="Times New Roman" w:cs="Times New Roman"/>
          <w:sz w:val="24"/>
          <w:szCs w:val="24"/>
          <w:lang w:eastAsia="tr-TR"/>
        </w:rPr>
        <w:t>Bu Kanunda hüküm bulunmayan hallerde 3194 sayılı İmar Kanunu ve ilgili mevzuat hükümleri uygulanır.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t>             Bu Kanun gereğince düzenlenmesi öngörülen yönetmelikler, Kanunun yayımı tarihinden itibaren kırkbeş gün içerisinde Bakanlıkça çıkarılır.</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lastRenderedPageBreak/>
        <w:t>             Yürürlükten kaldırılan ve değiştirilen hükümler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 xml:space="preserve">             Madde 13 – </w:t>
      </w:r>
      <w:r w:rsidRPr="005B5689">
        <w:rPr>
          <w:rFonts w:ascii="Times New Roman" w:eastAsia="Times New Roman" w:hAnsi="Times New Roman" w:cs="Times New Roman"/>
          <w:sz w:val="20"/>
          <w:szCs w:val="20"/>
          <w:lang w:eastAsia="tr-TR"/>
        </w:rPr>
        <w:t>a) 3.2.2000 tarihli ve 595 sayılı Yapı Denetimi Hakkında Kanun Hükmünde Kararname yürürlükten kaldırılmıştır.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b) 27.1.1954 tarihli ve 6235 sayılı Türk Mühendis ve Mimar Odaları Birliği Kanununun ek 5, ek 6, ek 7 nci maddeleri ile geçici 6 ve geçici 7 nci maddeleri yürürlükten kaldırılmıştır.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c) 17.6.1938 tarihli ve 3458 sayılı Mühendislik ve Mimarlık Hakkında Kanunun 7 nci maddesi aşağıdaki şekilde değiştirilmiştir.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 xml:space="preserve">             Madde 7 – </w:t>
      </w:r>
      <w:r w:rsidRPr="005B5689">
        <w:rPr>
          <w:rFonts w:ascii="Times New Roman" w:eastAsia="Times New Roman" w:hAnsi="Times New Roman" w:cs="Times New Roman"/>
          <w:sz w:val="20"/>
          <w:szCs w:val="20"/>
          <w:lang w:eastAsia="tr-TR"/>
        </w:rPr>
        <w:t>1 inci maddede belirtilen diploma veya ruhsatnamelerden birini haiz olmayanlar Türkiye’de mühendis veya mimar unvanı ile istihdam olunamazlar, imzalarla sanat icra edemezler, bu unvanları kullanarak rey veremezler ve imza da koyamazlar.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4"/>
          <w:szCs w:val="24"/>
          <w:lang w:eastAsia="tr-TR"/>
        </w:rPr>
        <w:t xml:space="preserve">                Geçici Madde 1 – </w:t>
      </w:r>
      <w:r w:rsidRPr="005B5689">
        <w:rPr>
          <w:rFonts w:ascii="Times New Roman" w:eastAsia="Times New Roman" w:hAnsi="Times New Roman" w:cs="Times New Roman"/>
          <w:sz w:val="24"/>
          <w:szCs w:val="24"/>
          <w:lang w:eastAsia="tr-TR"/>
        </w:rPr>
        <w:t>Bu Kanunun yürürlüğe girdiği tarihten önce Bakanlıkça yapı denetim kuruluşlarına verilmiş olan yapı denetimi izin belgeleri, bu Kanunun yürürlüğe girdiği tarihten itibaren üç ay süreyle geçerlidir. Bu süre içerisinde bu Kanun hükümlerine uygun olarak yenilenmeyen yapı denetim izin belgeleri geçersiz sayılır.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 xml:space="preserve">             Geçici Madde 2 – </w:t>
      </w:r>
      <w:r w:rsidRPr="005B5689">
        <w:rPr>
          <w:rFonts w:ascii="Times New Roman" w:eastAsia="Times New Roman" w:hAnsi="Times New Roman" w:cs="Times New Roman"/>
          <w:sz w:val="20"/>
          <w:szCs w:val="20"/>
          <w:lang w:eastAsia="tr-TR"/>
        </w:rPr>
        <w:t>Bu Kanunun yürürlüğe girdiği tarihten önce 3194 sayılı İmar Kanunu ile 595 sayılı Yapı Denetimi Hakkında Kanun Hükmünde Kararname hükümlerine göre alınan yapı ruhsatları geçerlidir.</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 xml:space="preserve">             Geçici Madde 3 – </w:t>
      </w:r>
      <w:r w:rsidRPr="005B5689">
        <w:rPr>
          <w:rFonts w:ascii="Times New Roman" w:eastAsia="Times New Roman" w:hAnsi="Times New Roman" w:cs="Times New Roman"/>
          <w:sz w:val="20"/>
          <w:szCs w:val="20"/>
          <w:lang w:eastAsia="tr-TR"/>
        </w:rPr>
        <w:t>595 sayılı Yapı Denetimi Hakkında Kanun Hükmünde Kararname uyarınca yapı denetim kuruluşlarınca tahsil edilmiş olan malî sorumluluk sigorta primleri yapı sahiplerine iade edilir.</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Yürürlük</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 xml:space="preserve">             Madde 14 – </w:t>
      </w:r>
      <w:r w:rsidRPr="005B5689">
        <w:rPr>
          <w:rFonts w:ascii="Times New Roman" w:eastAsia="Times New Roman" w:hAnsi="Times New Roman" w:cs="Times New Roman"/>
          <w:sz w:val="20"/>
          <w:szCs w:val="20"/>
          <w:lang w:eastAsia="tr-TR"/>
        </w:rPr>
        <w:t>Bu Kanun yayımı tarihinden otuz gün sonra yürürlüğe girer.</w:t>
      </w:r>
    </w:p>
    <w:p w:rsidR="005B5689" w:rsidRPr="005B5689" w:rsidRDefault="005B5689" w:rsidP="00153E32">
      <w:pPr>
        <w:spacing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0"/>
          <w:szCs w:val="20"/>
          <w:lang w:eastAsia="tr-TR"/>
        </w:rPr>
        <w:t>             Yürütme</w:t>
      </w:r>
    </w:p>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 xml:space="preserve">             Madde 15 – </w:t>
      </w:r>
      <w:r w:rsidRPr="005B5689">
        <w:rPr>
          <w:rFonts w:ascii="Times New Roman" w:eastAsia="Times New Roman" w:hAnsi="Times New Roman" w:cs="Times New Roman"/>
          <w:sz w:val="20"/>
          <w:szCs w:val="20"/>
          <w:lang w:eastAsia="tr-TR"/>
        </w:rPr>
        <w:t>Bu Kanun hükümlerini Bakanlar Kurulu yürütür.</w:t>
      </w:r>
    </w:p>
    <w:p w:rsidR="005B5689" w:rsidRPr="005B5689" w:rsidRDefault="005B5689" w:rsidP="00153E3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t> </w:t>
      </w:r>
    </w:p>
    <w:p w:rsidR="005B5689" w:rsidRPr="005B5689" w:rsidRDefault="005B5689" w:rsidP="00153E3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4708 SAYILI KANUNA EK VE DEĞİŞİKLİK GETİREN MEVZUATIN</w:t>
      </w:r>
    </w:p>
    <w:p w:rsidR="005B5689" w:rsidRPr="005B5689" w:rsidRDefault="005B5689" w:rsidP="00153E32">
      <w:pPr>
        <w:spacing w:after="100" w:afterAutospacing="1" w:line="240" w:lineRule="atLeast"/>
        <w:jc w:val="center"/>
        <w:rPr>
          <w:rFonts w:ascii="Times New Roman" w:eastAsia="Times New Roman" w:hAnsi="Times New Roman" w:cs="Times New Roman"/>
          <w:sz w:val="24"/>
          <w:szCs w:val="24"/>
          <w:lang w:eastAsia="tr-TR"/>
        </w:rPr>
      </w:pPr>
      <w:r w:rsidRPr="005B5689">
        <w:rPr>
          <w:rFonts w:ascii="Times New Roman" w:eastAsia="Times New Roman" w:hAnsi="Times New Roman" w:cs="Times New Roman"/>
          <w:b/>
          <w:bCs/>
          <w:sz w:val="20"/>
          <w:szCs w:val="20"/>
          <w:lang w:eastAsia="tr-TR"/>
        </w:rPr>
        <w:t>YÜRÜRLÜĞE GİRİŞ TARİHİNİ GÖSTERİR LİSTE</w:t>
      </w:r>
    </w:p>
    <w:p w:rsidR="005B5689" w:rsidRPr="005B5689" w:rsidRDefault="005B5689" w:rsidP="00153E3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24"/>
          <w:szCs w:val="24"/>
          <w:lang w:eastAsia="tr-TR"/>
        </w:rPr>
        <w:t> </w:t>
      </w:r>
    </w:p>
    <w:tbl>
      <w:tblPr>
        <w:tblStyle w:val="TableGrid"/>
        <w:tblW w:w="0" w:type="auto"/>
        <w:tblLook w:val="04A0"/>
      </w:tblPr>
      <w:tblGrid>
        <w:gridCol w:w="8613"/>
      </w:tblGrid>
      <w:tr w:rsidR="00153E32" w:rsidRPr="005B5689" w:rsidTr="00153E32">
        <w:trPr>
          <w:trHeight w:val="490"/>
        </w:trPr>
        <w:tc>
          <w:tcPr>
            <w:tcW w:w="8613" w:type="dxa"/>
          </w:tcPr>
          <w:p w:rsidR="00153E32" w:rsidRPr="005B5689" w:rsidRDefault="00153E32" w:rsidP="00D96462">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5B5689">
              <w:rPr>
                <w:rFonts w:ascii="Times" w:eastAsia="Times New Roman" w:hAnsi="Times" w:cs="Times"/>
                <w:b/>
                <w:bCs/>
                <w:sz w:val="20"/>
                <w:szCs w:val="20"/>
                <w:lang w:eastAsia="tr-TR"/>
              </w:rPr>
              <w:t>Değiştiren                                                                                                                     Yürürlüğe</w:t>
            </w:r>
          </w:p>
          <w:p w:rsidR="00153E32" w:rsidRPr="005B5689" w:rsidRDefault="00153E32" w:rsidP="00D96462">
            <w:pPr>
              <w:spacing w:before="100" w:beforeAutospacing="1" w:after="100" w:afterAutospacing="1" w:line="240" w:lineRule="atLeast"/>
              <w:jc w:val="both"/>
              <w:rPr>
                <w:rFonts w:ascii="Times New Roman" w:eastAsia="Times New Roman" w:hAnsi="Times New Roman" w:cs="Times New Roman"/>
                <w:sz w:val="20"/>
                <w:szCs w:val="20"/>
                <w:lang w:eastAsia="tr-TR"/>
              </w:rPr>
            </w:pPr>
            <w:r w:rsidRPr="005B5689">
              <w:rPr>
                <w:rFonts w:ascii="Times" w:eastAsia="Times New Roman" w:hAnsi="Times" w:cs="Times"/>
                <w:b/>
                <w:bCs/>
                <w:sz w:val="20"/>
                <w:szCs w:val="20"/>
                <w:u w:val="single"/>
                <w:lang w:eastAsia="tr-TR"/>
              </w:rPr>
              <w:t>Kanun                              4708 sayılı Kanunun değişen maddeleri                          giriş tarihi</w:t>
            </w:r>
          </w:p>
        </w:tc>
      </w:tr>
      <w:tr w:rsidR="00153E32" w:rsidRPr="005B5689" w:rsidTr="00153E32">
        <w:trPr>
          <w:trHeight w:val="340"/>
        </w:trPr>
        <w:tc>
          <w:tcPr>
            <w:tcW w:w="8613" w:type="dxa"/>
          </w:tcPr>
          <w:p w:rsidR="00153E32" w:rsidRPr="005B5689" w:rsidRDefault="00153E32" w:rsidP="00D9646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18"/>
                <w:szCs w:val="18"/>
                <w:lang w:eastAsia="tr-TR"/>
              </w:rPr>
              <w:t>5728                                                          9                                                                   8/2/2008</w:t>
            </w:r>
          </w:p>
        </w:tc>
      </w:tr>
    </w:tbl>
    <w:p w:rsidR="005B5689" w:rsidRPr="005B5689" w:rsidRDefault="005B5689" w:rsidP="00153E32">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5B5689">
        <w:rPr>
          <w:rFonts w:ascii="Times New Roman" w:eastAsia="Times New Roman" w:hAnsi="Times New Roman" w:cs="Times New Roman"/>
          <w:sz w:val="18"/>
          <w:szCs w:val="18"/>
          <w:lang w:eastAsia="tr-TR"/>
        </w:rPr>
        <w:t> </w:t>
      </w:r>
    </w:p>
    <w:p w:rsidR="00B07BA4" w:rsidRDefault="00B07BA4" w:rsidP="00153E32">
      <w:pPr>
        <w:jc w:val="both"/>
      </w:pPr>
    </w:p>
    <w:sectPr w:rsidR="00B07BA4" w:rsidSect="00932FFE">
      <w:pgSz w:w="11906" w:h="16838"/>
      <w:pgMar w:top="1021" w:right="1077" w:bottom="102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5B5689"/>
    <w:rsid w:val="00001CA5"/>
    <w:rsid w:val="00153E32"/>
    <w:rsid w:val="003E1D25"/>
    <w:rsid w:val="004E252F"/>
    <w:rsid w:val="005B5689"/>
    <w:rsid w:val="00932FFE"/>
    <w:rsid w:val="00B07BA4"/>
    <w:rsid w:val="00C707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B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56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erChar">
    <w:name w:val="Header Char"/>
    <w:basedOn w:val="DefaultParagraphFont"/>
    <w:link w:val="Header"/>
    <w:uiPriority w:val="99"/>
    <w:semiHidden/>
    <w:rsid w:val="005B5689"/>
    <w:rPr>
      <w:rFonts w:ascii="Times New Roman" w:eastAsia="Times New Roman" w:hAnsi="Times New Roman" w:cs="Times New Roman"/>
      <w:sz w:val="24"/>
      <w:szCs w:val="24"/>
      <w:lang w:eastAsia="tr-TR"/>
    </w:rPr>
  </w:style>
  <w:style w:type="paragraph" w:customStyle="1" w:styleId="baslk">
    <w:name w:val="baslk"/>
    <w:basedOn w:val="Normal"/>
    <w:rsid w:val="005B56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5B56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5B56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5B56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alt">
    <w:name w:val="ksmblmalt"/>
    <w:basedOn w:val="Normal"/>
    <w:rsid w:val="005B56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mblm">
    <w:name w:val="ksmblm"/>
    <w:basedOn w:val="Normal"/>
    <w:rsid w:val="005B56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5B56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0">
    <w:name w:val="maddebasl0"/>
    <w:basedOn w:val="Normal"/>
    <w:rsid w:val="005B56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stbilgichar"/>
    <w:basedOn w:val="DefaultParagraphFont"/>
    <w:rsid w:val="005B5689"/>
  </w:style>
  <w:style w:type="character" w:customStyle="1" w:styleId="normal1">
    <w:name w:val="normal1"/>
    <w:basedOn w:val="DefaultParagraphFont"/>
    <w:rsid w:val="005B5689"/>
  </w:style>
  <w:style w:type="paragraph" w:customStyle="1" w:styleId="ksmblm0">
    <w:name w:val="ksmblm0"/>
    <w:basedOn w:val="Normal"/>
    <w:rsid w:val="005B568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eGrid">
    <w:name w:val="Table Grid"/>
    <w:basedOn w:val="TableNormal"/>
    <w:uiPriority w:val="59"/>
    <w:rsid w:val="00153E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8085452">
      <w:bodyDiv w:val="1"/>
      <w:marLeft w:val="0"/>
      <w:marRight w:val="0"/>
      <w:marTop w:val="0"/>
      <w:marBottom w:val="0"/>
      <w:divBdr>
        <w:top w:val="none" w:sz="0" w:space="0" w:color="auto"/>
        <w:left w:val="none" w:sz="0" w:space="0" w:color="auto"/>
        <w:bottom w:val="none" w:sz="0" w:space="0" w:color="auto"/>
        <w:right w:val="none" w:sz="0" w:space="0" w:color="auto"/>
      </w:divBdr>
      <w:divsChild>
        <w:div w:id="1473675258">
          <w:marLeft w:val="0"/>
          <w:marRight w:val="0"/>
          <w:marTop w:val="0"/>
          <w:marBottom w:val="0"/>
          <w:divBdr>
            <w:top w:val="none" w:sz="0" w:space="0" w:color="auto"/>
            <w:left w:val="none" w:sz="0" w:space="0" w:color="auto"/>
            <w:bottom w:val="none" w:sz="0" w:space="0" w:color="auto"/>
            <w:right w:val="none" w:sz="0" w:space="0" w:color="auto"/>
          </w:divBdr>
          <w:divsChild>
            <w:div w:id="463356087">
              <w:marLeft w:val="0"/>
              <w:marRight w:val="0"/>
              <w:marTop w:val="0"/>
              <w:marBottom w:val="0"/>
              <w:divBdr>
                <w:top w:val="none" w:sz="0" w:space="0" w:color="auto"/>
                <w:left w:val="none" w:sz="0" w:space="0" w:color="auto"/>
                <w:bottom w:val="none" w:sz="0" w:space="0" w:color="auto"/>
                <w:right w:val="none" w:sz="0" w:space="0" w:color="auto"/>
              </w:divBdr>
              <w:divsChild>
                <w:div w:id="428428487">
                  <w:marLeft w:val="0"/>
                  <w:marRight w:val="0"/>
                  <w:marTop w:val="0"/>
                  <w:marBottom w:val="0"/>
                  <w:divBdr>
                    <w:top w:val="none" w:sz="0" w:space="0" w:color="auto"/>
                    <w:left w:val="none" w:sz="0" w:space="0" w:color="auto"/>
                    <w:bottom w:val="none" w:sz="0" w:space="0" w:color="auto"/>
                    <w:right w:val="none" w:sz="0" w:space="0" w:color="auto"/>
                  </w:divBdr>
                  <w:divsChild>
                    <w:div w:id="818112909">
                      <w:marLeft w:val="0"/>
                      <w:marRight w:val="0"/>
                      <w:marTop w:val="0"/>
                      <w:marBottom w:val="0"/>
                      <w:divBdr>
                        <w:top w:val="none" w:sz="0" w:space="0" w:color="auto"/>
                        <w:left w:val="none" w:sz="0" w:space="0" w:color="auto"/>
                        <w:bottom w:val="single" w:sz="4" w:space="0" w:color="808080"/>
                        <w:right w:val="none" w:sz="0" w:space="0" w:color="auto"/>
                      </w:divBdr>
                    </w:div>
                    <w:div w:id="2098860388">
                      <w:marLeft w:val="0"/>
                      <w:marRight w:val="0"/>
                      <w:marTop w:val="0"/>
                      <w:marBottom w:val="0"/>
                      <w:divBdr>
                        <w:top w:val="none" w:sz="0" w:space="0" w:color="auto"/>
                        <w:left w:val="none" w:sz="0" w:space="0" w:color="auto"/>
                        <w:bottom w:val="single" w:sz="4" w:space="0" w:color="808080"/>
                        <w:right w:val="none" w:sz="0" w:space="0" w:color="auto"/>
                      </w:divBdr>
                    </w:div>
                    <w:div w:id="794756636">
                      <w:marLeft w:val="0"/>
                      <w:marRight w:val="0"/>
                      <w:marTop w:val="0"/>
                      <w:marBottom w:val="0"/>
                      <w:divBdr>
                        <w:top w:val="none" w:sz="0" w:space="0" w:color="auto"/>
                        <w:left w:val="none" w:sz="0" w:space="0" w:color="auto"/>
                        <w:bottom w:val="single" w:sz="4" w:space="0" w:color="808080"/>
                        <w:right w:val="none" w:sz="0" w:space="0" w:color="auto"/>
                      </w:divBdr>
                    </w:div>
                    <w:div w:id="2084182589">
                      <w:marLeft w:val="0"/>
                      <w:marRight w:val="0"/>
                      <w:marTop w:val="0"/>
                      <w:marBottom w:val="0"/>
                      <w:divBdr>
                        <w:top w:val="none" w:sz="0" w:space="0" w:color="auto"/>
                        <w:left w:val="none" w:sz="0" w:space="0" w:color="auto"/>
                        <w:bottom w:val="single" w:sz="4" w:space="0" w:color="808080"/>
                        <w:right w:val="none" w:sz="0" w:space="0" w:color="auto"/>
                      </w:divBdr>
                    </w:div>
                    <w:div w:id="862519900">
                      <w:marLeft w:val="0"/>
                      <w:marRight w:val="0"/>
                      <w:marTop w:val="0"/>
                      <w:marBottom w:val="0"/>
                      <w:divBdr>
                        <w:top w:val="none" w:sz="0" w:space="0" w:color="auto"/>
                        <w:left w:val="none" w:sz="0" w:space="0" w:color="auto"/>
                        <w:bottom w:val="single" w:sz="4" w:space="0" w:color="808080"/>
                        <w:right w:val="none" w:sz="0" w:space="0" w:color="auto"/>
                      </w:divBdr>
                    </w:div>
                    <w:div w:id="350648647">
                      <w:marLeft w:val="0"/>
                      <w:marRight w:val="0"/>
                      <w:marTop w:val="0"/>
                      <w:marBottom w:val="0"/>
                      <w:divBdr>
                        <w:top w:val="none" w:sz="0" w:space="0" w:color="auto"/>
                        <w:left w:val="none" w:sz="0" w:space="0" w:color="auto"/>
                        <w:bottom w:val="single" w:sz="4" w:space="0" w:color="808080"/>
                        <w:right w:val="none" w:sz="0" w:space="0" w:color="auto"/>
                      </w:divBdr>
                    </w:div>
                    <w:div w:id="13314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8D38-F8A8-4975-8692-417DCC3C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2749</Words>
  <Characters>15670</Characters>
  <Application>Microsoft Office Word</Application>
  <DocSecurity>0</DocSecurity>
  <Lines>130</Lines>
  <Paragraphs>36</Paragraphs>
  <ScaleCrop>false</ScaleCrop>
  <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2012-09-20T07:29:00Z</dcterms:created>
  <dcterms:modified xsi:type="dcterms:W3CDTF">2012-09-20T07:29:00Z</dcterms:modified>
</cp:coreProperties>
</file>